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firstLineChars="200"/>
        <w:rPr>
          <w:rFonts w:ascii="宋体" w:hAnsi="宋体" w:eastAsia="宋体"/>
          <w:sz w:val="28"/>
          <w:szCs w:val="32"/>
        </w:rPr>
      </w:pPr>
      <w:r>
        <w:rPr>
          <w:rFonts w:ascii="宋体" w:hAnsi="宋体" w:eastAsia="宋体"/>
          <w:sz w:val="28"/>
          <w:szCs w:val="32"/>
        </w:rPr>
        <w:t>2022年3月30日上午北京市社会服务领域基金会第三联合党委邓洛范书记和专职党务工作者谢琰老师</w:t>
      </w:r>
      <w:r>
        <w:rPr>
          <w:rFonts w:hint="eastAsia" w:ascii="宋体" w:hAnsi="宋体" w:eastAsia="宋体"/>
          <w:sz w:val="28"/>
          <w:szCs w:val="32"/>
        </w:rPr>
        <w:t>莅临</w:t>
      </w:r>
      <w:r>
        <w:rPr>
          <w:rFonts w:ascii="宋体" w:hAnsi="宋体" w:eastAsia="宋体"/>
          <w:sz w:val="28"/>
          <w:szCs w:val="32"/>
        </w:rPr>
        <w:t>北京大公慈善基金会流动党支部指导工作。</w:t>
      </w:r>
    </w:p>
    <w:p>
      <w:pPr>
        <w:ind w:firstLine="560" w:firstLineChars="200"/>
        <w:jc w:val="center"/>
        <w:rPr>
          <w:rFonts w:hint="eastAsia" w:ascii="宋体" w:hAnsi="宋体" w:eastAsia="宋体"/>
          <w:sz w:val="28"/>
          <w:szCs w:val="32"/>
        </w:rPr>
      </w:pPr>
      <w:r>
        <w:rPr>
          <w:rFonts w:ascii="宋体" w:hAnsi="宋体" w:eastAsia="宋体"/>
          <w:sz w:val="28"/>
          <w:szCs w:val="32"/>
        </w:rPr>
        <w:drawing>
          <wp:inline distT="0" distB="0" distL="114300" distR="114300">
            <wp:extent cx="3227705" cy="2417445"/>
            <wp:effectExtent l="0" t="0" r="1079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227705" cy="2417445"/>
                    </a:xfrm>
                    <a:prstGeom prst="rect">
                      <a:avLst/>
                    </a:prstGeom>
                    <a:noFill/>
                    <a:ln>
                      <a:noFill/>
                    </a:ln>
                  </pic:spPr>
                </pic:pic>
              </a:graphicData>
            </a:graphic>
          </wp:inline>
        </w:drawing>
      </w:r>
    </w:p>
    <w:p>
      <w:pPr>
        <w:ind w:firstLine="560" w:firstLineChars="200"/>
        <w:rPr>
          <w:rFonts w:ascii="宋体" w:hAnsi="宋体" w:eastAsia="宋体"/>
          <w:sz w:val="28"/>
          <w:szCs w:val="32"/>
        </w:rPr>
      </w:pPr>
      <w:r>
        <w:rPr>
          <w:rFonts w:hint="eastAsia" w:ascii="宋体" w:hAnsi="宋体" w:eastAsia="宋体"/>
          <w:sz w:val="28"/>
          <w:szCs w:val="32"/>
        </w:rPr>
        <w:t>邓书记介绍党委的下一步主要工作。主要分为三个方面：一是整合第三联合党委按行业类型分类；二是各个基金会在第三党委的平台上多加联系，抱团取暖共同成长；三是在</w:t>
      </w:r>
      <w:r>
        <w:rPr>
          <w:rFonts w:ascii="宋体" w:hAnsi="宋体" w:eastAsia="宋体"/>
          <w:sz w:val="28"/>
          <w:szCs w:val="32"/>
        </w:rPr>
        <w:t>60多家基金会中选出联合支部书记单位。</w:t>
      </w:r>
      <w:r>
        <w:rPr>
          <w:rFonts w:hint="eastAsia" w:ascii="宋体" w:hAnsi="宋体" w:eastAsia="宋体"/>
          <w:sz w:val="28"/>
          <w:szCs w:val="32"/>
        </w:rPr>
        <w:t>邓书记还介绍了西部阳光基金会及党委所辖其他基金会的情况。</w:t>
      </w:r>
    </w:p>
    <w:p>
      <w:pPr>
        <w:ind w:firstLine="560" w:firstLineChars="200"/>
        <w:jc w:val="center"/>
        <w:rPr>
          <w:rFonts w:ascii="宋体" w:hAnsi="宋体" w:eastAsia="宋体"/>
          <w:sz w:val="28"/>
          <w:szCs w:val="32"/>
        </w:rPr>
      </w:pPr>
      <w:r>
        <w:rPr>
          <w:rFonts w:ascii="宋体" w:hAnsi="宋体" w:eastAsia="宋体"/>
          <w:sz w:val="28"/>
          <w:szCs w:val="32"/>
        </w:rPr>
        <w:drawing>
          <wp:inline distT="0" distB="0" distL="114300" distR="114300">
            <wp:extent cx="3046730" cy="2285365"/>
            <wp:effectExtent l="0" t="0" r="127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046730" cy="2285365"/>
                    </a:xfrm>
                    <a:prstGeom prst="rect">
                      <a:avLst/>
                    </a:prstGeom>
                    <a:noFill/>
                    <a:ln>
                      <a:noFill/>
                    </a:ln>
                  </pic:spPr>
                </pic:pic>
              </a:graphicData>
            </a:graphic>
          </wp:inline>
        </w:drawing>
      </w:r>
    </w:p>
    <w:p>
      <w:pPr>
        <w:rPr>
          <w:rFonts w:hint="eastAsia" w:ascii="宋体" w:hAnsi="宋体" w:eastAsia="宋体"/>
          <w:sz w:val="28"/>
          <w:szCs w:val="32"/>
        </w:rPr>
      </w:pPr>
      <w:r>
        <w:rPr>
          <w:rFonts w:hint="eastAsia" w:ascii="宋体" w:hAnsi="宋体" w:eastAsia="宋体"/>
          <w:sz w:val="28"/>
          <w:szCs w:val="32"/>
        </w:rPr>
        <w:t xml:space="preserve"> </w:t>
      </w:r>
      <w:r>
        <w:rPr>
          <w:rFonts w:ascii="宋体" w:hAnsi="宋体" w:eastAsia="宋体"/>
          <w:sz w:val="28"/>
          <w:szCs w:val="32"/>
        </w:rPr>
        <w:t xml:space="preserve">  </w:t>
      </w:r>
      <w:r>
        <w:rPr>
          <w:rFonts w:hint="eastAsia" w:ascii="宋体" w:hAnsi="宋体" w:eastAsia="宋体"/>
          <w:sz w:val="28"/>
          <w:szCs w:val="32"/>
        </w:rPr>
        <w:t>北京大公慈善基金会理事长表示在第三联合党委的领导之下按照党委的部署把流动党支部的工作做的更好，扎实有效。</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8EE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2022-03-31T02:06:07Z</dcterms:created>
  <dc:creator>Administrator</dc:creator>
  <cp:lastModifiedBy>Administrator</cp:lastModifiedBy>
  <dcterms:modified xsi:type="dcterms:W3CDTF">2022-03-31T02:06:19Z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71B41BCEC30E4A90A42B12B44B4BC28C</vt:lpwstr>
  </property>
</Properties>
</file>